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122" w:rsidRPr="00634853" w:rsidRDefault="00EE1122" w:rsidP="00EE1122">
      <w:pPr>
        <w:jc w:val="center"/>
        <w:rPr>
          <w:rFonts w:ascii="Calibri" w:hAnsi="Calibri"/>
          <w:b/>
          <w:color w:val="C00000"/>
          <w:sz w:val="28"/>
        </w:rPr>
      </w:pPr>
      <w:r w:rsidRPr="00FB0559">
        <w:rPr>
          <w:rFonts w:ascii="Calibri" w:hAnsi="Calibri"/>
          <w:b/>
          <w:sz w:val="28"/>
        </w:rPr>
        <w:t xml:space="preserve">KRITERIJI </w:t>
      </w:r>
      <w:r>
        <w:rPr>
          <w:rFonts w:ascii="Calibri" w:hAnsi="Calibri"/>
          <w:b/>
          <w:sz w:val="28"/>
        </w:rPr>
        <w:t>VREDNOVANJA</w:t>
      </w:r>
      <w:r w:rsidRPr="00FB0559">
        <w:rPr>
          <w:rFonts w:ascii="Calibri" w:hAnsi="Calibri"/>
          <w:b/>
          <w:sz w:val="28"/>
        </w:rPr>
        <w:t xml:space="preserve"> </w:t>
      </w:r>
      <w:r w:rsidR="00ED186E" w:rsidRPr="00634853">
        <w:rPr>
          <w:rFonts w:ascii="Calibri" w:hAnsi="Calibri"/>
          <w:b/>
          <w:color w:val="C00000"/>
          <w:sz w:val="28"/>
        </w:rPr>
        <w:t>KEMIJE</w:t>
      </w:r>
    </w:p>
    <w:p w:rsidR="00EE1122" w:rsidRPr="00355B53" w:rsidRDefault="00EE1122" w:rsidP="00EE1122">
      <w:pPr>
        <w:spacing w:after="0" w:line="240" w:lineRule="auto"/>
        <w:rPr>
          <w:sz w:val="2"/>
        </w:rPr>
      </w:pPr>
    </w:p>
    <w:tbl>
      <w:tblPr>
        <w:tblpPr w:leftFromText="180" w:rightFromText="180" w:vertAnchor="page" w:horzAnchor="margin" w:tblpY="91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678"/>
        <w:gridCol w:w="8505"/>
      </w:tblGrid>
      <w:tr w:rsidR="00EE1122" w:rsidRPr="00EE1122" w:rsidTr="00EE1122">
        <w:trPr>
          <w:trHeight w:val="2117"/>
        </w:trPr>
        <w:tc>
          <w:tcPr>
            <w:tcW w:w="2376" w:type="dxa"/>
            <w:tcBorders>
              <w:tl2br w:val="single" w:sz="4" w:space="0" w:color="auto"/>
            </w:tcBorders>
            <w:shd w:val="clear" w:color="auto" w:fill="FDE9D9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         </w:t>
            </w: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ELEMENTI                           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VREDNOVANJA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4678" w:type="dxa"/>
            <w:shd w:val="clear" w:color="auto" w:fill="FDE9D9"/>
          </w:tcPr>
          <w:p w:rsidR="00EE1122" w:rsidRPr="00634853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szCs w:val="24"/>
                <w:lang w:eastAsia="hr-HR"/>
              </w:rPr>
            </w:pPr>
            <w:r w:rsidRPr="00634853">
              <w:rPr>
                <w:rFonts w:ascii="Calibri" w:eastAsia="Times New Roman" w:hAnsi="Calibri" w:cs="Times New Roman"/>
                <w:b/>
                <w:color w:val="C00000"/>
                <w:szCs w:val="24"/>
                <w:lang w:eastAsia="hr-HR"/>
              </w:rPr>
              <w:t xml:space="preserve">USVOJENOST </w:t>
            </w:r>
            <w:r w:rsidR="00983564" w:rsidRPr="00634853">
              <w:rPr>
                <w:rFonts w:ascii="Calibri" w:eastAsia="Times New Roman" w:hAnsi="Calibri" w:cs="Times New Roman"/>
                <w:b/>
                <w:color w:val="C00000"/>
                <w:szCs w:val="24"/>
                <w:lang w:eastAsia="hr-HR"/>
              </w:rPr>
              <w:t xml:space="preserve">KEMIJSKIH KONCEPATA </w:t>
            </w:r>
          </w:p>
          <w:p w:rsidR="00D442B2" w:rsidRDefault="00D442B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Usvojenost </w:t>
            </w:r>
            <w:r w:rsidR="001B65B3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kemijskih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koncepata što podrazumijeva: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poznavanje </w:t>
            </w:r>
            <w:r w:rsidR="00C238E5"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temeljnih </w:t>
            </w:r>
            <w:r w:rsidR="001B65B3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prirodoslovnih/kemijskih</w:t>
            </w:r>
            <w:r w:rsidR="00C238E5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pojmova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objašnjavanje temeljnih </w:t>
            </w:r>
            <w:r w:rsidR="001B65B3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kemijskih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procesa i pojava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objašnjavanje </w:t>
            </w:r>
            <w:r w:rsidR="001B65B3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međusobnog djelovanja tvari i djelovanja tvari na živa bića tvari </w:t>
            </w:r>
          </w:p>
          <w:p w:rsid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primjena znanja i rješavanje problemskih zadataka  s pomoću usvojenog znanja</w:t>
            </w:r>
          </w:p>
          <w:p w:rsidR="00D442B2" w:rsidRPr="00EE1122" w:rsidRDefault="00D442B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  <w:lang w:eastAsia="hr-HR"/>
              </w:rPr>
            </w:pPr>
          </w:p>
        </w:tc>
        <w:tc>
          <w:tcPr>
            <w:tcW w:w="8505" w:type="dxa"/>
            <w:shd w:val="clear" w:color="auto" w:fill="FDE9D9"/>
          </w:tcPr>
          <w:p w:rsidR="00EE1122" w:rsidRPr="00EE1122" w:rsidRDefault="006366E4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634853">
              <w:rPr>
                <w:rFonts w:ascii="Calibri" w:eastAsia="Times New Roman" w:hAnsi="Calibri" w:cs="Times New Roman"/>
                <w:b/>
                <w:color w:val="C00000"/>
                <w:szCs w:val="24"/>
                <w:lang w:eastAsia="hr-HR"/>
              </w:rPr>
              <w:t>PRIRODOZN</w:t>
            </w:r>
            <w:r w:rsidR="00983564" w:rsidRPr="00634853">
              <w:rPr>
                <w:rFonts w:ascii="Calibri" w:eastAsia="Times New Roman" w:hAnsi="Calibri" w:cs="Times New Roman"/>
                <w:b/>
                <w:color w:val="C00000"/>
                <w:szCs w:val="24"/>
                <w:lang w:eastAsia="hr-HR"/>
              </w:rPr>
              <w:t>ANSTVENE KOMPETENCIJE</w:t>
            </w:r>
            <w:r w:rsidR="00983564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 </w:t>
            </w:r>
          </w:p>
          <w:p w:rsidR="00355B53" w:rsidRDefault="00355B53" w:rsidP="00EE112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Stečene vještine i sposobnosti te praktična primjena teoretskoga znanja što podrazumijeva: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</w:t>
            </w:r>
            <w:r w:rsidR="00355B53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vještinu izvođenja praktičnih radova</w:t>
            </w: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razvijenost istraživačkih vještina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prikazivanje i tumačenje rezultata istraživanja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korištenje različitih izvora znanja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razumijevanje sadržaja znanosti i kartiranje znanja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rješavanje problema temeljem uvježbanih modela ili uočavanje pogreški i predlaganje vlastitih rješenja</w:t>
            </w:r>
          </w:p>
          <w:p w:rsidR="00EE1122" w:rsidRPr="00EE1122" w:rsidRDefault="00EE1122" w:rsidP="001B65B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(npr. izvođenje praktičnih radova, izrada modela, proučavanje prirodnih procesa, prezentacije, referati, plakati, seminarski radovi, oblikovanje konceptne mape i drugih grafičkih organizatora …)</w:t>
            </w:r>
          </w:p>
        </w:tc>
      </w:tr>
      <w:tr w:rsidR="00EE1122" w:rsidRPr="00EE1122" w:rsidTr="000E6F13">
        <w:trPr>
          <w:trHeight w:hRule="exact" w:val="419"/>
        </w:trPr>
        <w:tc>
          <w:tcPr>
            <w:tcW w:w="2376" w:type="dxa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Učenik:</w:t>
            </w:r>
          </w:p>
          <w:p w:rsidR="000E6F13" w:rsidRDefault="000E6F13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0E6F13" w:rsidRDefault="000E6F13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0E6F13" w:rsidRPr="00EE1122" w:rsidRDefault="000E6F13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8505" w:type="dxa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Učenik:</w:t>
            </w:r>
          </w:p>
        </w:tc>
      </w:tr>
      <w:tr w:rsidR="00EE1122" w:rsidRPr="00EE1122" w:rsidTr="00EE1122">
        <w:trPr>
          <w:trHeight w:hRule="exact" w:val="636"/>
        </w:trPr>
        <w:tc>
          <w:tcPr>
            <w:tcW w:w="2376" w:type="dxa"/>
            <w:shd w:val="clear" w:color="auto" w:fill="FDE9D9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NEDOVOLJAN (1)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EE1122" w:rsidRPr="00EE1122" w:rsidRDefault="00EE1122" w:rsidP="001B65B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ne prepoznaje temeljne pojmove ključne za izgradnju temeljnih </w:t>
            </w:r>
            <w:r w:rsidR="001B65B3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kemijskih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koncepata</w:t>
            </w:r>
          </w:p>
        </w:tc>
        <w:tc>
          <w:tcPr>
            <w:tcW w:w="8505" w:type="dxa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izvodi zadani praktični rad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sudjeluje u istraživanju niti koristi dodatne izvore znanja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zanemaruje usuglašena pravila za kartiranje znanja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zanemaruje obveze iz domaćeg uratka</w:t>
            </w:r>
          </w:p>
        </w:tc>
      </w:tr>
      <w:tr w:rsidR="00EE1122" w:rsidRPr="00EE1122" w:rsidTr="00EE1122">
        <w:trPr>
          <w:trHeight w:val="1405"/>
        </w:trPr>
        <w:tc>
          <w:tcPr>
            <w:tcW w:w="2376" w:type="dxa"/>
            <w:shd w:val="clear" w:color="auto" w:fill="FDE9D9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DOVOLJAN (2)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reproducira i prepoznaje temeljne </w:t>
            </w:r>
            <w:r w:rsidR="000A57E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kemijske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pojmove, ali slabo uviđa </w:t>
            </w:r>
            <w:r w:rsidR="000A57E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povezanost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opisuje </w:t>
            </w:r>
            <w:r w:rsidR="000A57E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kemijs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ke pojave i procese nejasno i bez dubljeg razumijevanja, a obrazlaže površno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navodi samo poznate primjere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nabraja faze nekog procesa, ali ne može ga samostalno opisati i izvesti zaključke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znanje primjenjuje slabo i nesigurno uz pomoć učitelja</w:t>
            </w:r>
          </w:p>
        </w:tc>
        <w:tc>
          <w:tcPr>
            <w:tcW w:w="8505" w:type="dxa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treba kontinuiranu pomoć pri izvođenju praktičnog rada i provođenju istraživanja, ali pokazuje trud u primjeni osnovnih pravila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ništa ne može potkrijepiti argumentima, a opažanja su manjkava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samo katkad  izrazi vlastito mišljenje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vrlo slabo se služi dodatnim izvorima znanja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djelomično točno prikazuje rezultate istraživanja, a tumačenja rezultata su jako manjkava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kartiranja znanja  glavni koncept nije jasno naglašen te su navedene nepotrebne informacije, poveznice nisu uvijek u pravom smjeru, a riječi  povezivanja ne objašnjavaju odnose između pojmova, izgled neuredan s malo dopadljivog </w:t>
            </w:r>
          </w:p>
        </w:tc>
      </w:tr>
      <w:tr w:rsidR="00EE1122" w:rsidRPr="00EE1122" w:rsidTr="00EE1122">
        <w:trPr>
          <w:trHeight w:val="1454"/>
        </w:trPr>
        <w:tc>
          <w:tcPr>
            <w:tcW w:w="2376" w:type="dxa"/>
            <w:shd w:val="clear" w:color="auto" w:fill="FDE9D9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DOBAR (3)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uglavnom razumije obrađene programske sadržaje, ali ih ne primjenjuje u novoj situaciji niti potkrepljuje vlastitim primjerima</w:t>
            </w:r>
          </w:p>
          <w:p w:rsidR="000A57E2" w:rsidRDefault="00EE1122" w:rsidP="000A57E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nesiguran u objašnjavanju uzročno-posljedičnih veza </w:t>
            </w:r>
          </w:p>
          <w:p w:rsidR="00EE1122" w:rsidRPr="00EE1122" w:rsidRDefault="00EE1122" w:rsidP="000A57E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 rješavanju problemskih zadataka i prikazivanju međuodnosa treba pojačano usmjeravanje i pomoć učitelja</w:t>
            </w:r>
          </w:p>
        </w:tc>
        <w:tc>
          <w:tcPr>
            <w:tcW w:w="8505" w:type="dxa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nedovoljno samostalno izvodi praktične radove, ali rado u njima sudjeluje te nastoji oponašati druge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nedovoljno samostalno provodi istraživanje i primjenjuje usvojeno teorijsko znanje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vidljivi su propusti u opažanju, a u raspravama sudjeluje samo povremeno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rezultate istraživanja prikazuje i argumentira površno i nesigurno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uz pomoć prepoznaje/postavlja istraživačka pitanja i služi se dodatnom literaturom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kartiranja znanja nazire se glavni koncept uz malo nepotrebnih informacija, većina poveznica je u pravom smjeru, a riječi povezivanja bar djelomično objašnjavaju odnose između pojmova, izgled prilično uredan uz manje iznimaka </w:t>
            </w:r>
          </w:p>
        </w:tc>
      </w:tr>
      <w:tr w:rsidR="00EE1122" w:rsidRPr="00EE1122" w:rsidTr="00EE1122">
        <w:tc>
          <w:tcPr>
            <w:tcW w:w="2376" w:type="dxa"/>
            <w:shd w:val="clear" w:color="auto" w:fill="FDE9D9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VRLO DOBAR (4)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678" w:type="dxa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u potpunosti samostalno izlaže naučeno </w:t>
            </w:r>
          </w:p>
          <w:p w:rsidR="00EE1122" w:rsidRPr="00EE1122" w:rsidRDefault="00EE1122" w:rsidP="00EE11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7"/>
                <w:szCs w:val="17"/>
                <w:highlight w:val="yellow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razumije usvojeno gradivo, služi se usvojenim znanjem i navodi vlastite primjere te logično obrazlaže prirodne zakonitosti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povezuje nastavne sadržaje i svakodnevni život</w:t>
            </w:r>
          </w:p>
          <w:p w:rsidR="00EE1122" w:rsidRPr="00EE1122" w:rsidRDefault="00EE1122" w:rsidP="000A57E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rješava problemske zadatke te objašnjava </w:t>
            </w:r>
            <w:r w:rsidR="000A57E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procese te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uzročno-posljedične veze  </w:t>
            </w:r>
          </w:p>
        </w:tc>
        <w:tc>
          <w:tcPr>
            <w:tcW w:w="8505" w:type="dxa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precizno izvodi praktične radove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 potpunosti poštuje pravila provođenja istraživanja slijedeći zadane etape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rezultate istraživanja samostalno prikazuje grafički, analizira ih, izvodi zaključke i prezentira rezultate rada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uspješno opaža te često sudjeluje u raspravama i interpretacijama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odabire adekvatnu literaturu i njome se služi 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kartiranja znanja glavni se koncept lako identificira uz mali broj nepotrebnih informacija, većina poveznica povezuje pojmove ispravno, a riječi povezivanja većinom dobro objašnjavaju odnose između pojmova, prikaz ima vizualnu privlačnost </w:t>
            </w:r>
          </w:p>
        </w:tc>
      </w:tr>
      <w:tr w:rsidR="00EE1122" w:rsidRPr="00EE1122" w:rsidTr="00EE1122">
        <w:trPr>
          <w:trHeight w:val="1892"/>
        </w:trPr>
        <w:tc>
          <w:tcPr>
            <w:tcW w:w="2376" w:type="dxa"/>
            <w:shd w:val="clear" w:color="auto" w:fill="FDE9D9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ODLIČAN (5)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78" w:type="dxa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usvojeno znanje primjenjuje u novim situacijama i na složenijim primjerima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uspješno korelira usvojeno sa srodnim gradivom te uspješno  primjenjuje stečeno znanje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rješava najsloženije problemske zadatke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samostalno uočava i tumači uzročno - poslj</w:t>
            </w:r>
            <w:r w:rsidR="000A57E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edične veze </w:t>
            </w: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navodeći vlastite primjere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8505" w:type="dxa"/>
          </w:tcPr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osmišljava praktične radove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pokazuje originalnost i kreativnost u izvođenju praktičnih radova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samostalno osmišljava istraživanja temeljem samostalno postavljenih istraživačkih pitanja, a rezultate rada kreativno prikazuje i temeljito argumentira uočavajući povezanost promatranih promjena s usvojenim nastavnim sadržajima i svakodnevnim životom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sustavno sudjeluje u raspravama i interpretacijama 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procjenjuje točnost podataka u dodatnoj literaturi, ali provjerava i točnost vlastitih pretpostavki</w:t>
            </w:r>
          </w:p>
          <w:p w:rsidR="00EE1122" w:rsidRPr="00EE1122" w:rsidRDefault="00EE1122" w:rsidP="00EE1122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kod kartiranja znanja glavni se koncept lako identificira, poveznice točno povezuju pojmove, a riječi povezivanja točno opisuju odnose između svakog pojma, uočava se logičan raspored bitnih informacija, a prikaz je jednostavan za čitanje uz veliku vizualnu privlačnost</w:t>
            </w:r>
          </w:p>
        </w:tc>
      </w:tr>
    </w:tbl>
    <w:p w:rsidR="00FB5F1C" w:rsidRDefault="00FB5F1C" w:rsidP="00FB5F1C">
      <w:pPr>
        <w:spacing w:after="1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      </w:t>
      </w:r>
    </w:p>
    <w:p w:rsidR="00FB5F1C" w:rsidRDefault="00FB5F1C" w:rsidP="00FB5F1C">
      <w:pPr>
        <w:spacing w:after="120"/>
        <w:rPr>
          <w:rFonts w:cstheme="minorHAnsi"/>
          <w:b/>
          <w:sz w:val="28"/>
          <w:szCs w:val="28"/>
        </w:rPr>
      </w:pPr>
    </w:p>
    <w:p w:rsidR="00FB5F1C" w:rsidRPr="00B200CA" w:rsidRDefault="00FB5F1C" w:rsidP="00FB5F1C">
      <w:pPr>
        <w:spacing w:after="1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Pr="00B200CA">
        <w:rPr>
          <w:rFonts w:cstheme="minorHAnsi"/>
          <w:b/>
          <w:sz w:val="28"/>
          <w:szCs w:val="28"/>
        </w:rPr>
        <w:t>PISANE PROVJERE</w:t>
      </w:r>
    </w:p>
    <w:p w:rsidR="00FB5F1C" w:rsidRDefault="00FB5F1C" w:rsidP="00FB5F1C">
      <w:pPr>
        <w:spacing w:after="120"/>
        <w:rPr>
          <w:rFonts w:cstheme="minorHAnsi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2880"/>
      </w:tblGrid>
      <w:tr w:rsidR="00FB5F1C" w:rsidRPr="00EF64BE" w:rsidTr="002B009F">
        <w:tc>
          <w:tcPr>
            <w:tcW w:w="3240" w:type="dxa"/>
          </w:tcPr>
          <w:p w:rsidR="00FB5F1C" w:rsidRPr="00EF64BE" w:rsidRDefault="00FB5F1C" w:rsidP="002B009F">
            <w:pPr>
              <w:rPr>
                <w:b/>
              </w:rPr>
            </w:pPr>
          </w:p>
          <w:p w:rsidR="00FB5F1C" w:rsidRPr="00EF64BE" w:rsidRDefault="00FB5F1C" w:rsidP="002B009F">
            <w:r w:rsidRPr="00EF64BE">
              <w:t>Broj bodova (%) – jači kriterij</w:t>
            </w:r>
          </w:p>
        </w:tc>
        <w:tc>
          <w:tcPr>
            <w:tcW w:w="3240" w:type="dxa"/>
          </w:tcPr>
          <w:p w:rsidR="00FB5F1C" w:rsidRPr="00EF64BE" w:rsidRDefault="00FB5F1C" w:rsidP="002B009F">
            <w:pPr>
              <w:rPr>
                <w:b/>
              </w:rPr>
            </w:pPr>
          </w:p>
          <w:p w:rsidR="00FB5F1C" w:rsidRPr="00EF64BE" w:rsidRDefault="00FB5F1C" w:rsidP="002B009F">
            <w:r w:rsidRPr="00EF64BE">
              <w:t>Broj bodova (%) – slabiji kriterij</w:t>
            </w:r>
          </w:p>
        </w:tc>
        <w:tc>
          <w:tcPr>
            <w:tcW w:w="2880" w:type="dxa"/>
          </w:tcPr>
          <w:p w:rsidR="00FB5F1C" w:rsidRPr="00EF64BE" w:rsidRDefault="00FB5F1C" w:rsidP="002B009F">
            <w:pPr>
              <w:jc w:val="center"/>
            </w:pPr>
          </w:p>
          <w:p w:rsidR="00FB5F1C" w:rsidRPr="00EF64BE" w:rsidRDefault="00FB5F1C" w:rsidP="002B009F">
            <w:pPr>
              <w:jc w:val="center"/>
            </w:pPr>
            <w:r w:rsidRPr="00EF64BE">
              <w:t>Ocjena</w:t>
            </w:r>
          </w:p>
        </w:tc>
      </w:tr>
      <w:tr w:rsidR="00FB5F1C" w:rsidRPr="00EF64BE" w:rsidTr="002B009F">
        <w:tc>
          <w:tcPr>
            <w:tcW w:w="3240" w:type="dxa"/>
          </w:tcPr>
          <w:p w:rsidR="00FB5F1C" w:rsidRPr="00EF64BE" w:rsidRDefault="00FB5F1C" w:rsidP="002B009F">
            <w:pPr>
              <w:jc w:val="center"/>
            </w:pPr>
            <w:r w:rsidRPr="00EF64BE">
              <w:t>100 - 90</w:t>
            </w:r>
          </w:p>
        </w:tc>
        <w:tc>
          <w:tcPr>
            <w:tcW w:w="3240" w:type="dxa"/>
          </w:tcPr>
          <w:p w:rsidR="00FB5F1C" w:rsidRPr="00EF64BE" w:rsidRDefault="00FB5F1C" w:rsidP="002B009F">
            <w:pPr>
              <w:jc w:val="center"/>
            </w:pPr>
            <w:r w:rsidRPr="00EF64BE">
              <w:t>100 – 86</w:t>
            </w:r>
          </w:p>
        </w:tc>
        <w:tc>
          <w:tcPr>
            <w:tcW w:w="2880" w:type="dxa"/>
          </w:tcPr>
          <w:p w:rsidR="00FB5F1C" w:rsidRPr="00EF64BE" w:rsidRDefault="00FB5F1C" w:rsidP="002B009F">
            <w:pPr>
              <w:jc w:val="center"/>
            </w:pPr>
            <w:r w:rsidRPr="00EF64BE">
              <w:t>odličan (5)</w:t>
            </w:r>
          </w:p>
        </w:tc>
      </w:tr>
      <w:tr w:rsidR="00FB5F1C" w:rsidRPr="00EF64BE" w:rsidTr="002B009F">
        <w:tc>
          <w:tcPr>
            <w:tcW w:w="3240" w:type="dxa"/>
          </w:tcPr>
          <w:p w:rsidR="00FB5F1C" w:rsidRPr="00EF64BE" w:rsidRDefault="00FB5F1C" w:rsidP="002B009F">
            <w:pPr>
              <w:jc w:val="center"/>
            </w:pPr>
            <w:r w:rsidRPr="00EF64BE">
              <w:t>89 - 77</w:t>
            </w:r>
          </w:p>
        </w:tc>
        <w:tc>
          <w:tcPr>
            <w:tcW w:w="3240" w:type="dxa"/>
          </w:tcPr>
          <w:p w:rsidR="00FB5F1C" w:rsidRPr="00EF64BE" w:rsidRDefault="00FB5F1C" w:rsidP="002B009F">
            <w:pPr>
              <w:jc w:val="center"/>
            </w:pPr>
            <w:r w:rsidRPr="00EF64BE">
              <w:t>85 – 71</w:t>
            </w:r>
          </w:p>
        </w:tc>
        <w:tc>
          <w:tcPr>
            <w:tcW w:w="2880" w:type="dxa"/>
          </w:tcPr>
          <w:p w:rsidR="00FB5F1C" w:rsidRPr="00EF64BE" w:rsidRDefault="00FB5F1C" w:rsidP="002B009F">
            <w:pPr>
              <w:jc w:val="center"/>
            </w:pPr>
            <w:r w:rsidRPr="00EF64BE">
              <w:t xml:space="preserve">vrlo dobar (4) </w:t>
            </w:r>
          </w:p>
        </w:tc>
      </w:tr>
      <w:tr w:rsidR="00FB5F1C" w:rsidRPr="00EF64BE" w:rsidTr="002B009F">
        <w:tc>
          <w:tcPr>
            <w:tcW w:w="3240" w:type="dxa"/>
          </w:tcPr>
          <w:p w:rsidR="00FB5F1C" w:rsidRPr="00EF64BE" w:rsidRDefault="00FB5F1C" w:rsidP="002B009F">
            <w:pPr>
              <w:jc w:val="center"/>
            </w:pPr>
            <w:r w:rsidRPr="00EF64BE">
              <w:t>76 – 64</w:t>
            </w:r>
          </w:p>
        </w:tc>
        <w:tc>
          <w:tcPr>
            <w:tcW w:w="3240" w:type="dxa"/>
          </w:tcPr>
          <w:p w:rsidR="00FB5F1C" w:rsidRPr="00EF64BE" w:rsidRDefault="00FB5F1C" w:rsidP="002B009F">
            <w:pPr>
              <w:jc w:val="center"/>
            </w:pPr>
            <w:r w:rsidRPr="00EF64BE">
              <w:t>70 – 56</w:t>
            </w:r>
          </w:p>
        </w:tc>
        <w:tc>
          <w:tcPr>
            <w:tcW w:w="2880" w:type="dxa"/>
          </w:tcPr>
          <w:p w:rsidR="00FB5F1C" w:rsidRPr="00EF64BE" w:rsidRDefault="00FB5F1C" w:rsidP="002B009F">
            <w:pPr>
              <w:jc w:val="center"/>
            </w:pPr>
            <w:r w:rsidRPr="00EF64BE">
              <w:t>dobar (3)</w:t>
            </w:r>
          </w:p>
        </w:tc>
      </w:tr>
      <w:tr w:rsidR="00FB5F1C" w:rsidRPr="00EF64BE" w:rsidTr="002B009F">
        <w:tc>
          <w:tcPr>
            <w:tcW w:w="3240" w:type="dxa"/>
          </w:tcPr>
          <w:p w:rsidR="00FB5F1C" w:rsidRPr="00EF64BE" w:rsidRDefault="00FB5F1C" w:rsidP="002B009F">
            <w:pPr>
              <w:jc w:val="center"/>
            </w:pPr>
            <w:r w:rsidRPr="00EF64BE">
              <w:t>63 – 51</w:t>
            </w:r>
          </w:p>
        </w:tc>
        <w:tc>
          <w:tcPr>
            <w:tcW w:w="3240" w:type="dxa"/>
          </w:tcPr>
          <w:p w:rsidR="00FB5F1C" w:rsidRPr="00EF64BE" w:rsidRDefault="00FB5F1C" w:rsidP="002B009F">
            <w:pPr>
              <w:jc w:val="center"/>
            </w:pPr>
            <w:r w:rsidRPr="00EF64BE">
              <w:t>55 – 41</w:t>
            </w:r>
          </w:p>
        </w:tc>
        <w:tc>
          <w:tcPr>
            <w:tcW w:w="2880" w:type="dxa"/>
          </w:tcPr>
          <w:p w:rsidR="00FB5F1C" w:rsidRPr="00EF64BE" w:rsidRDefault="00FB5F1C" w:rsidP="002B009F">
            <w:pPr>
              <w:jc w:val="center"/>
            </w:pPr>
            <w:r w:rsidRPr="00EF64BE">
              <w:t>dovoljan (2)</w:t>
            </w:r>
          </w:p>
        </w:tc>
      </w:tr>
      <w:tr w:rsidR="00FB5F1C" w:rsidRPr="00FF20DC" w:rsidTr="002B009F">
        <w:tc>
          <w:tcPr>
            <w:tcW w:w="3240" w:type="dxa"/>
          </w:tcPr>
          <w:p w:rsidR="00FB5F1C" w:rsidRPr="00EF64BE" w:rsidRDefault="00FB5F1C" w:rsidP="002B009F">
            <w:pPr>
              <w:jc w:val="center"/>
            </w:pPr>
            <w:r w:rsidRPr="00EF64BE">
              <w:t>50 – 0</w:t>
            </w:r>
          </w:p>
        </w:tc>
        <w:tc>
          <w:tcPr>
            <w:tcW w:w="3240" w:type="dxa"/>
          </w:tcPr>
          <w:p w:rsidR="00FB5F1C" w:rsidRPr="00EF64BE" w:rsidRDefault="00FB5F1C" w:rsidP="002B009F">
            <w:pPr>
              <w:jc w:val="center"/>
            </w:pPr>
            <w:r w:rsidRPr="00EF64BE">
              <w:t>40 - 0</w:t>
            </w:r>
          </w:p>
        </w:tc>
        <w:tc>
          <w:tcPr>
            <w:tcW w:w="2880" w:type="dxa"/>
          </w:tcPr>
          <w:p w:rsidR="00FB5F1C" w:rsidRPr="00EF64BE" w:rsidRDefault="00FB5F1C" w:rsidP="002B009F">
            <w:pPr>
              <w:jc w:val="center"/>
            </w:pPr>
            <w:r w:rsidRPr="00EF64BE">
              <w:t>nedovoljan (1)</w:t>
            </w:r>
          </w:p>
        </w:tc>
      </w:tr>
    </w:tbl>
    <w:p w:rsidR="006D2AF7" w:rsidRDefault="006D2AF7" w:rsidP="006D2AF7">
      <w:pPr>
        <w:spacing w:after="120"/>
        <w:rPr>
          <w:rFonts w:cstheme="minorHAnsi"/>
          <w:b/>
          <w:sz w:val="28"/>
          <w:szCs w:val="28"/>
        </w:rPr>
      </w:pPr>
    </w:p>
    <w:p w:rsidR="00B23A30" w:rsidRDefault="00B23A30" w:rsidP="006D2AF7">
      <w:pPr>
        <w:spacing w:after="120"/>
        <w:rPr>
          <w:rFonts w:cstheme="minorHAnsi"/>
          <w:b/>
          <w:sz w:val="28"/>
          <w:szCs w:val="28"/>
        </w:rPr>
      </w:pPr>
    </w:p>
    <w:p w:rsidR="00634853" w:rsidRDefault="00634853" w:rsidP="00634853">
      <w:pPr>
        <w:spacing w:after="120"/>
      </w:pPr>
      <w:r>
        <w:t xml:space="preserve">BILJEŠKE koje učiteljica vodi u svrhu praćenja učenikova napredovanja su povratna informacija učeniku, roditelju, ali i učitelju o svim aktivnostima učenika, razvoju stavova, procesima učenja, kreativnom i samostalnom mišljenju, suradnji i radu u paru i/ili skupini, donošenju valjanih odluka, vrednovanju za učenje, vršnjačkom vrednovanju i </w:t>
      </w:r>
      <w:proofErr w:type="spellStart"/>
      <w:r>
        <w:t>samovrednovanju</w:t>
      </w:r>
      <w:proofErr w:type="spellEnd"/>
      <w:r>
        <w:t xml:space="preserve">. U praćenju učenika pozornost </w:t>
      </w:r>
      <w:r w:rsidR="00616571">
        <w:t xml:space="preserve">je </w:t>
      </w:r>
      <w:r>
        <w:t>usmjer</w:t>
      </w:r>
      <w:r w:rsidR="00616571">
        <w:t>ena</w:t>
      </w:r>
      <w:bookmarkStart w:id="0" w:name="_GoBack"/>
      <w:bookmarkEnd w:id="0"/>
      <w:r>
        <w:t xml:space="preserve"> na elemente temeljnih kompetencija koji se vrednuju u učenika, a to su: </w:t>
      </w:r>
    </w:p>
    <w:p w:rsidR="00634853" w:rsidRDefault="00634853" w:rsidP="00634853">
      <w:pPr>
        <w:spacing w:after="120"/>
      </w:pPr>
      <w:r>
        <w:t xml:space="preserve">1. odgovornost (učenik ispunjava svoje obveze i izvršava zadatke, iskorištava vrijeme na satu za rad i učenje, zadaće i radove u skladu s dogovorom, poštuje rokove, preuzima odgovornost za vlastito učenje i ponašanje u školskom okruženju) </w:t>
      </w:r>
    </w:p>
    <w:p w:rsidR="00634853" w:rsidRDefault="00634853" w:rsidP="00634853">
      <w:pPr>
        <w:spacing w:after="120"/>
      </w:pPr>
      <w:r>
        <w:t xml:space="preserve">2. samoinicijativnost i samoregulacija (samostalno uči, rješava zadatke ili provodi aktivnosti, planira, prati i prilagođava vlastito učenje, ispunjava obveze uz minimalne poticaje učitelja, ulaže trud i ustraje u učenju i radu) </w:t>
      </w:r>
    </w:p>
    <w:p w:rsidR="00634853" w:rsidRDefault="00634853" w:rsidP="00634853">
      <w:pPr>
        <w:spacing w:after="120"/>
      </w:pPr>
      <w:r>
        <w:t xml:space="preserve">3. komunikacija i suradnja (prikladno komunicira i uspješno surađuje s drugim učenicima i učiteljem). </w:t>
      </w:r>
    </w:p>
    <w:p w:rsidR="00634853" w:rsidRDefault="00634853" w:rsidP="00634853">
      <w:pPr>
        <w:spacing w:after="120"/>
        <w:rPr>
          <w:rFonts w:cstheme="minorHAnsi"/>
        </w:rPr>
      </w:pPr>
      <w:r>
        <w:t>U ZAKLJUČNOJ OCJENI  podjednak udio čine ocjene iz svih elemenata vrednovanja, a koriste sve informacije koje su tijekom godine prikupljene o svakom pojedinom učeniku i njegovu napredovanju, primjenom različitih pristupa vrednovanju. Zaključna ocjena nije nužno aritmetička sredina pojedinačnih ocjena prikupljenih vrednovanjem naučenog.</w:t>
      </w:r>
    </w:p>
    <w:p w:rsidR="00634853" w:rsidRDefault="00634853" w:rsidP="006D2AF7">
      <w:pPr>
        <w:spacing w:after="120"/>
        <w:rPr>
          <w:rFonts w:cstheme="minorHAnsi"/>
          <w:b/>
          <w:sz w:val="24"/>
          <w:szCs w:val="24"/>
        </w:rPr>
      </w:pPr>
    </w:p>
    <w:p w:rsidR="00634853" w:rsidRDefault="00634853" w:rsidP="006D2AF7">
      <w:pPr>
        <w:spacing w:after="120"/>
        <w:rPr>
          <w:rFonts w:cstheme="minorHAnsi"/>
          <w:b/>
          <w:sz w:val="24"/>
          <w:szCs w:val="24"/>
        </w:rPr>
      </w:pPr>
    </w:p>
    <w:p w:rsidR="00634853" w:rsidRDefault="00634853" w:rsidP="006D2AF7">
      <w:pPr>
        <w:spacing w:after="120"/>
        <w:rPr>
          <w:rFonts w:cstheme="minorHAnsi"/>
          <w:b/>
          <w:sz w:val="24"/>
          <w:szCs w:val="24"/>
        </w:rPr>
      </w:pPr>
    </w:p>
    <w:sectPr w:rsidR="00634853" w:rsidSect="00F120A4">
      <w:pgSz w:w="16838" w:h="11906" w:orient="landscape"/>
      <w:pgMar w:top="284" w:right="794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122"/>
    <w:rsid w:val="00087AB9"/>
    <w:rsid w:val="000A57E2"/>
    <w:rsid w:val="000E6F13"/>
    <w:rsid w:val="001B65B3"/>
    <w:rsid w:val="00355B53"/>
    <w:rsid w:val="005D287E"/>
    <w:rsid w:val="00616571"/>
    <w:rsid w:val="00634853"/>
    <w:rsid w:val="006366E4"/>
    <w:rsid w:val="006D2AF7"/>
    <w:rsid w:val="006D3634"/>
    <w:rsid w:val="009506CB"/>
    <w:rsid w:val="00983564"/>
    <w:rsid w:val="00A26D64"/>
    <w:rsid w:val="00A508DD"/>
    <w:rsid w:val="00B23A30"/>
    <w:rsid w:val="00C238E5"/>
    <w:rsid w:val="00D442B2"/>
    <w:rsid w:val="00DE1145"/>
    <w:rsid w:val="00E11320"/>
    <w:rsid w:val="00ED186E"/>
    <w:rsid w:val="00EE1122"/>
    <w:rsid w:val="00F120A4"/>
    <w:rsid w:val="00FB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11E7"/>
  <w15:docId w15:val="{B1618D79-F753-436C-8172-DA4DBB9A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35E8-38DA-4F91-93CE-5DA0B7E1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1051</Words>
  <Characters>5994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Begić</dc:creator>
  <cp:keywords/>
  <dc:description/>
  <cp:lastModifiedBy>Korisnik</cp:lastModifiedBy>
  <cp:revision>15</cp:revision>
  <dcterms:created xsi:type="dcterms:W3CDTF">2019-09-05T10:27:00Z</dcterms:created>
  <dcterms:modified xsi:type="dcterms:W3CDTF">2021-09-07T15:30:00Z</dcterms:modified>
</cp:coreProperties>
</file>