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EE" w:rsidRPr="008318EE" w:rsidRDefault="008318EE" w:rsidP="0083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:rsidR="008318EE" w:rsidRPr="008318EE" w:rsidRDefault="008318EE" w:rsidP="00831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831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PRAVILNIK O KRITERIJIMA ZA IZRICANJE PEDAGOŠKIH MJERA</w:t>
      </w:r>
      <w:r w:rsidRPr="00831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(Urednički pročišćeni tekst, „Narodne novine“, broj 94/15 i </w:t>
      </w:r>
      <w:r w:rsidRPr="00831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3/17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)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1.</w:t>
      </w:r>
    </w:p>
    <w:p w:rsidR="008318EE" w:rsidRPr="008318EE" w:rsidRDefault="008318EE" w:rsidP="0083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Ovim pravilnikom propisuju se kriteriji za izricanje pedagoških mjera učenicima osnovnih i srednjih škola.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Izricanje pedagoških mjera temelji se na principima postupnosti, proporcionalnosti, pravednosti i pravodobnosti.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Pedagoške mjere izriču se zbog povrede dužnosti, neispunjavanja obveza, nasilničkog ponašanja i drugih neprimjerenih ponašanja (u daljnjem tekstu: neprihvatljiva ponašanja).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(5) Pedagoške mjere za koje se utvrđuju kriteriji u: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osnovnoj školi su: opomena, ukor, strogi ukor i preseljenje u drugu školu,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srednjoj školi su: opomena, ukor, opomena pred isključenje i isključenje iz srednje škole.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(6) Pedagoške mjere izriču se prema težini neprihvatljivog ponašanja.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(7) Izrazi koji se koriste u ovome pravilniku, a koji imaju rodno značenje, bez obzira na to jesu li korišteni u muškome ili ženskome rodu obuhvaćaju na jednak način i muški i ženski rod.</w:t>
      </w:r>
    </w:p>
    <w:p w:rsidR="008318EE" w:rsidRPr="008318EE" w:rsidRDefault="008318EE" w:rsidP="00831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2.</w:t>
      </w:r>
    </w:p>
    <w:p w:rsidR="008318EE" w:rsidRPr="008318EE" w:rsidRDefault="008318EE" w:rsidP="0083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8318EE" w:rsidRPr="008318EE" w:rsidRDefault="008318EE" w:rsidP="00831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3.</w:t>
      </w:r>
    </w:p>
    <w:p w:rsidR="008318EE" w:rsidRPr="008318EE" w:rsidRDefault="008318EE" w:rsidP="0083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Neprihvatljiva ponašanja na temelju kojih se izriču pedagoške mjere iz članka 1. stavka 5. ovoga pravilnika podijeljena su ovisno o težini na: lakša, teža, teška i osobito teška.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Lakšim neprihvatljivim ponašanjima iz stavka 1. ovoga članka smatra se: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a) ometanje odgojno-obrazovnoga rada (npr. izazivanje nereda, stvaranje buke, 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pričanje nakon usmene opomene učitelja/nastavnika ili dovikivanje tijekom odgojno-obrazovnoga rada);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onečišćenje školskoga prostora i okoliša (npr. bacanje smeća izvan koševa za otpatke);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c) oštećivanje imovine u prostorima škole ili na drugome mjestu gdje se održava odgojno-obrazovni rad nanošenjem manje štete (npr. šaranje, urezivanje u namještaj);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d) nedopušteno korištenje informacijsko-komunikacijskih uređaja tijekom odgojno-obrazovnoga rada;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e) pomaganje ili poticanje ulaska neovlaštenih osoba u školski prostor;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f) poticanje drugih učenika na neprihvatljiva ponašanja;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g) uznemiravanje učenika ili radnika škole odnosno druge aktivnosti koje izazivaju nelagodu u drugih osoba, nakon što je učenik na to upozoren;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h) korištenje nedopuštenih izvora podataka u svrhu prepisivanja.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Težim neprihvatljivim ponašanjima iz stavka 1. ovoga članka smatra se: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ometanje odgojno-obrazovnoga rada na način da je onemogućeno njegovo daljnje izvođenje;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povreda dostojanstva druge osobe omalovažavanjem, vrijeđanjem ili širenjem neistina i glasina o drugome učeniku ili radniku škole;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c) unošenje ili konzumiranje </w:t>
      </w:r>
      <w:proofErr w:type="spellStart"/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psihoaktivnih</w:t>
      </w:r>
      <w:proofErr w:type="spellEnd"/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sredstava u prostor škole ili na drugo mjesto gdje se održava odgojno-obrazovni rad;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d) dovođenje ili pomaganje prilikom dolaska neovlaštenim osobama koje su nanijele štetu osobama ili imovini u prostoru škole ili na drugome mjestu gdje se održava odgojno-obrazovni rad;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e) namjerno uništavanje imovine nanošenjem veće štete u prostoru škole ili na drugome mjestu gdje se održava odgojno-obrazovni rad;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f) prikrivanje nasilnih oblika ponašanja;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g) udaranje, sudjelovanje u tučnjavi i druga ponašanja koja mogu ugroziti sigurnost samog učenika ili druge osobe, ali bez težih posljedica;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h) korištenje ili zlouporaba podataka drugog učenika iz pedagoške dokumentacije;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i) klađenje ili kockanje u prostorima škole ili na drugome mjestu gdje se održava odgojno-obrazovni rad;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j) prisvajanje tuđe stvari.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Teškim neprihvatljivim ponašanjima iz stavka 1. ovoga članka smatra se: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nasilno ponašanje koje nije rezultiralo težim posljedicama;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c) krivotvorenje ispričnica ili ispitnih materijala;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d) neovlašteno korištenje tuđih podataka za pristup elektroničkim bazama podataka škole bez njihove izmjene;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e) krađa tuđe stvari;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f) poticanje grupnoga govora mržnje;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g) uništavanje službene dokumentacije škole;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h) prisila drugog učenika na neprihvatljivo ponašanje ili iznuda drugog učenika 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(npr. iznuđivanje novca);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i) unošenje oružja i opasnih predmeta u prostor škole ili drugdje gdje se održava odgojno-obrazovni rad.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(5) Osobito teškim neprihvatljivim ponašanjima iz stavka 1. ovoga članka smatra se: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krivotvorenje pisane ili elektroničke službene dokumentacije škole;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objavljivanje materijala elektroničkim ili drugim putem, a koji za posljedicu imaju povredu ugleda, časti i dostojanstva druge osobe;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c) teška krađa odnosno krađa počinjena na opasan ili drzak način, obijanjem, provaljivanjem ili svladavanjem prepreka da se dođe do stvari;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d) ugrožavanje sigurnosti učenika ili radnika škole korištenjem oružja ili opasnih predmeta u prostoru škole ili na drugome mjestu gdje se održava odgojno-obrazovni rad;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e) nasilno ponašanje koje je rezultiralo teškim emocionalnim ili fizičkim posljedicama za drugu osobu.</w:t>
      </w:r>
    </w:p>
    <w:p w:rsidR="008318EE" w:rsidRPr="008318EE" w:rsidRDefault="008318EE" w:rsidP="00831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:rsidR="008318EE" w:rsidRPr="008318EE" w:rsidRDefault="008318EE" w:rsidP="0083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r-HR"/>
        </w:rPr>
      </w:pPr>
      <w:r w:rsidRPr="00831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4.</w:t>
      </w:r>
    </w:p>
    <w:p w:rsidR="008318EE" w:rsidRPr="008318EE" w:rsidRDefault="008318EE" w:rsidP="0083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(1) Pedagoška mjera izriče se i zbog neopravdanih izostanaka s nastave.</w:t>
      </w:r>
      <w:r w:rsidRPr="00831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(2) Izostanak s nastave, u slučaju pravodobnog zahtjeva roditelja, može odobriti:</w:t>
      </w:r>
      <w:r w:rsidRPr="00831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– učitelj/nastavnik za izostanak tijekom nastavnoga dana,</w:t>
      </w:r>
      <w:r w:rsidRPr="00831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– razrednik za izostanak do tri (pojedinačna ili uzastopna) radna dana,</w:t>
      </w:r>
      <w:r w:rsidRPr="00831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– ravnatelj za izostanak do sedam (uzastopnih) radnih dana,</w:t>
      </w:r>
      <w:r w:rsidRPr="00831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– učiteljsko/nastavničko vijeće za izostanak do petnaest (uzastopnih) radnih dana.</w:t>
      </w:r>
      <w:r w:rsidRPr="00831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(3) Roditelj može, više puta godišnje, opravdati izostanak svoga djeteta u trajanju do tri radna dana, a za koje nije pravodobno podnesen zahtjev za odobrenjem sukladno stavku 2. ovoga članka.</w:t>
      </w:r>
      <w:r w:rsidRPr="00831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(4) Opravdanost izostanka s nastave zbog zdravstvenih razloga u trajanju duljem od tri radna dana uzastopno dokazuje se liječničkom potvrdom.</w:t>
      </w:r>
      <w:r w:rsidRPr="00831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  <w:r w:rsidRPr="00831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(6) Neopravdanim izostankom smatra se izostanak koji nije odobren ili opravdan sukladno odredbama stavka 2., 3., 4. i 5. ovoga članka.</w:t>
      </w:r>
      <w:r w:rsidRPr="00831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(7) Načini opravdavanja izostanaka učenika i primjereni rok javljanja o razlogu izostanka uređuju se statutom škole.</w:t>
      </w:r>
      <w:r w:rsidRPr="00831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</w:r>
    </w:p>
    <w:p w:rsidR="008318EE" w:rsidRPr="008318EE" w:rsidRDefault="008318EE" w:rsidP="00831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br/>
        <w:t>Članak 5.</w:t>
      </w:r>
    </w:p>
    <w:p w:rsidR="008318EE" w:rsidRPr="008318EE" w:rsidRDefault="008318EE" w:rsidP="0083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Mjera se može izreći i bez izjašnjavanja učenika ako se učenik bez opravdanoga razloga ne odazove pozivu razrednika ili druge ovlaštene osobe.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Mjera se može izreći i bez informiranja roditelja, što je propisano stavkom 2. ovoga članka, ako se roditelj ne odazove ni pisanom pozivu na razgovor.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(5) Pedagoška mjera opomene i ukora mora se izreći najkasnije u roku od 15 dana od dana saznanja za neprihvatljivo ponašanje učenika zbog kojeg se izriče.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(7) Pedagoška mjera preseljenja u drugu školu učeniku osnovne škole, odnosno isključenja iz srednje škole, mora se izreći najkasnije u roku od 60 dana od dana saznanja za neprihvatljivo ponašanje učenika zbog kojeg se izriče.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8318EE" w:rsidRPr="008318EE" w:rsidRDefault="008318EE" w:rsidP="00831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6.</w:t>
      </w:r>
    </w:p>
    <w:p w:rsidR="008318EE" w:rsidRPr="008318EE" w:rsidRDefault="008318EE" w:rsidP="0083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8318EE" w:rsidRPr="008318EE" w:rsidRDefault="008318EE" w:rsidP="00831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br/>
        <w:t>Članak 7.</w:t>
      </w:r>
    </w:p>
    <w:p w:rsidR="008318EE" w:rsidRPr="008318EE" w:rsidRDefault="008318EE" w:rsidP="0083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8318EE" w:rsidRPr="008318EE" w:rsidRDefault="008318EE" w:rsidP="00831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8.</w:t>
      </w:r>
    </w:p>
    <w:p w:rsidR="008318EE" w:rsidRPr="008318EE" w:rsidRDefault="008318EE" w:rsidP="0083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8318EE" w:rsidRPr="008318EE" w:rsidRDefault="008318EE" w:rsidP="00831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9.</w:t>
      </w:r>
    </w:p>
    <w:p w:rsidR="008318EE" w:rsidRPr="008318EE" w:rsidRDefault="008318EE" w:rsidP="0083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Škole su dužne uskladiti odredbe statuta s odredbama ovoga pravilnika u roku od 60 dana od dana njegova stupanja na snagu.</w:t>
      </w:r>
    </w:p>
    <w:p w:rsidR="008318EE" w:rsidRPr="008318EE" w:rsidRDefault="008318EE" w:rsidP="00831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10.</w:t>
      </w:r>
    </w:p>
    <w:p w:rsidR="008318EE" w:rsidRPr="008318EE" w:rsidRDefault="008318EE" w:rsidP="00831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Ovaj pravilnik stupa na snagu osmoga dana od dana objave u »Narodnim novinama«.</w:t>
      </w:r>
    </w:p>
    <w:p w:rsidR="008318EE" w:rsidRPr="008318EE" w:rsidRDefault="008318EE" w:rsidP="00831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831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r-HR"/>
        </w:rPr>
        <w:t>TEKST KOJI NIJE UŠAO U PROČIŠĆENI TEKST</w:t>
      </w:r>
      <w:r w:rsidRPr="00831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r-HR"/>
        </w:rPr>
        <w:br/>
      </w:r>
      <w:r w:rsidRPr="00831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PRAVILNIK O IZMJENI PRAVILNIKA O KRITERIJIMA ZA IZRICANJE PEDAGOŠKIH MJERA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(„Narodne novine“, broj 3/17 od 11.1.2017.)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831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2.</w:t>
      </w:r>
    </w:p>
    <w:p w:rsidR="00553C98" w:rsidRDefault="008318EE" w:rsidP="008318EE">
      <w:r w:rsidRPr="008318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Ovaj pravilnik stupa na snagu osmoga dana od dana objave u »Narodnim novinama«.</w:t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8318E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Start w:id="0" w:name="_GoBack"/>
      <w:bookmarkEnd w:id="0"/>
    </w:p>
    <w:sectPr w:rsidR="0055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EE"/>
    <w:rsid w:val="00553C98"/>
    <w:rsid w:val="008318EE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F43C2-E199-45B8-8C5E-AEDD72E1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2020-01-09T11:57:00Z</dcterms:created>
  <dcterms:modified xsi:type="dcterms:W3CDTF">2020-01-09T11:57:00Z</dcterms:modified>
</cp:coreProperties>
</file>