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313CCE">
        <w:rPr>
          <w:rFonts w:ascii="Arial Narrow" w:hAnsi="Arial Narrow"/>
          <w:sz w:val="24"/>
          <w:szCs w:val="24"/>
        </w:rPr>
        <w:t xml:space="preserve"> 5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313CCE">
        <w:rPr>
          <w:rFonts w:ascii="Arial Narrow" w:hAnsi="Arial Narrow"/>
          <w:sz w:val="24"/>
          <w:szCs w:val="24"/>
        </w:rPr>
        <w:t>novne škole Višnjevac održane 29. prosinca</w:t>
      </w:r>
      <w:r w:rsidR="00596459">
        <w:rPr>
          <w:rFonts w:ascii="Arial Narrow" w:hAnsi="Arial Narrow"/>
          <w:sz w:val="24"/>
          <w:szCs w:val="24"/>
        </w:rPr>
        <w:t xml:space="preserve"> 2021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:rsidR="005D077F" w:rsidRPr="00FA2EE2" w:rsidRDefault="005D077F">
      <w:pPr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313CCE">
        <w:rPr>
          <w:rFonts w:ascii="Arial Narrow" w:hAnsi="Arial Narrow"/>
          <w:sz w:val="24"/>
          <w:szCs w:val="24"/>
        </w:rPr>
        <w:t>jednoglasno usvojio zapisnik s 4</w:t>
      </w:r>
      <w:r>
        <w:rPr>
          <w:rFonts w:ascii="Arial Narrow" w:hAnsi="Arial Narrow"/>
          <w:sz w:val="24"/>
          <w:szCs w:val="24"/>
        </w:rPr>
        <w:t>. sjednice Školskog odbora.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Odluk</w:t>
      </w:r>
      <w:r w:rsidR="00E23331">
        <w:rPr>
          <w:rFonts w:ascii="Arial Narrow" w:hAnsi="Arial Narrow"/>
          <w:sz w:val="24"/>
          <w:szCs w:val="24"/>
        </w:rPr>
        <w:t xml:space="preserve">u o usvajanju </w:t>
      </w:r>
      <w:proofErr w:type="spellStart"/>
      <w:r w:rsidR="00313CCE">
        <w:rPr>
          <w:rFonts w:ascii="Arial Narrow" w:hAnsi="Arial Narrow"/>
          <w:sz w:val="24"/>
          <w:szCs w:val="24"/>
        </w:rPr>
        <w:t>Rebalanska</w:t>
      </w:r>
      <w:proofErr w:type="spellEnd"/>
      <w:r w:rsidR="00313CCE">
        <w:rPr>
          <w:rFonts w:ascii="Arial Narrow" w:hAnsi="Arial Narrow"/>
          <w:sz w:val="24"/>
          <w:szCs w:val="24"/>
        </w:rPr>
        <w:t xml:space="preserve"> Financijskog plana za 2021. godinu s projekcijom plana za 2022. i 2023. godinu.</w:t>
      </w:r>
    </w:p>
    <w:p w:rsidR="00E23331" w:rsidRPr="007205F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</w:t>
      </w:r>
      <w:r w:rsidR="00313CCE">
        <w:rPr>
          <w:rFonts w:ascii="Arial Narrow" w:hAnsi="Arial Narrow"/>
          <w:sz w:val="24"/>
          <w:szCs w:val="24"/>
        </w:rPr>
        <w:t>lasno usvojio Financijski plan za 2022. godinu s projekcijom plana za 2023. i 2024. godinu.</w:t>
      </w:r>
    </w:p>
    <w:p w:rsidR="00E23331" w:rsidRPr="007205F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 xml:space="preserve"> Škols</w:t>
      </w:r>
      <w:r w:rsidR="00313CCE">
        <w:rPr>
          <w:rFonts w:ascii="Arial Narrow" w:hAnsi="Arial Narrow"/>
          <w:sz w:val="24"/>
          <w:szCs w:val="24"/>
        </w:rPr>
        <w:t>ki odbor je jednoglasno donio Odluku o utvrđivanju kriterija za određivanje najpotrebitije</w:t>
      </w:r>
      <w:bookmarkStart w:id="0" w:name="_GoBack"/>
      <w:bookmarkEnd w:id="0"/>
      <w:r w:rsidR="00313CCE">
        <w:rPr>
          <w:rFonts w:ascii="Arial Narrow" w:hAnsi="Arial Narrow"/>
          <w:sz w:val="24"/>
          <w:szCs w:val="24"/>
        </w:rPr>
        <w:t xml:space="preserve"> djece u riziku od siromaštva u projektu „Škole jednakih mogućnosti 6“ koji se financira iz Fonda europske pomoći za najpotrebitije 2014.-2020.</w:t>
      </w:r>
    </w:p>
    <w:p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00A3F"/>
    <w:rsid w:val="002F5B01"/>
    <w:rsid w:val="00313CCE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722A94"/>
    <w:rsid w:val="00852B0F"/>
    <w:rsid w:val="00860FCD"/>
    <w:rsid w:val="009109C6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D55A6F"/>
    <w:rsid w:val="00DD751F"/>
    <w:rsid w:val="00E23331"/>
    <w:rsid w:val="00E8496F"/>
    <w:rsid w:val="00EB05F1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2022-01-26T12:26:00Z</dcterms:created>
  <dcterms:modified xsi:type="dcterms:W3CDTF">2022-01-26T12:30:00Z</dcterms:modified>
</cp:coreProperties>
</file>